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A06159" w:rsidRDefault="00A06159" w:rsidP="00A06159">
      <w:pPr>
        <w:pStyle w:val="Default"/>
      </w:pPr>
    </w:p>
    <w:p w:rsidR="00A06159" w:rsidRDefault="00A06159" w:rsidP="00A06159">
      <w:pPr>
        <w:pStyle w:val="Default"/>
        <w:rPr>
          <w:sz w:val="23"/>
          <w:szCs w:val="23"/>
        </w:rPr>
      </w:pPr>
      <w:r>
        <w:rPr>
          <w:sz w:val="23"/>
          <w:szCs w:val="23"/>
        </w:rPr>
        <w:t xml:space="preserve">Leicht anzuschließen wie ein Haushaltsgerät – aber noch langlebiger und schneller </w:t>
      </w:r>
    </w:p>
    <w:p w:rsidR="00616D2D" w:rsidRPr="00A06159" w:rsidRDefault="00A06159" w:rsidP="006B3FD7">
      <w:pPr>
        <w:pStyle w:val="Default"/>
        <w:rPr>
          <w:bCs/>
          <w:sz w:val="22"/>
          <w:szCs w:val="22"/>
        </w:rPr>
      </w:pPr>
      <w:r w:rsidRPr="00A06159">
        <w:rPr>
          <w:bCs/>
          <w:sz w:val="36"/>
          <w:szCs w:val="36"/>
        </w:rPr>
        <w:t>Attraktives Angebot für Handwerksbetriebe</w:t>
      </w:r>
      <w:r w:rsidR="006B3FD7">
        <w:rPr>
          <w:bCs/>
          <w:sz w:val="36"/>
          <w:szCs w:val="36"/>
        </w:rPr>
        <w:t xml:space="preserve"> oder Wäschemengen über haushaltsübliche Anforderungen</w:t>
      </w:r>
      <w:r w:rsidRPr="00A06159">
        <w:rPr>
          <w:bCs/>
          <w:sz w:val="36"/>
          <w:szCs w:val="36"/>
        </w:rPr>
        <w:t xml:space="preserve">: Einstieg in die gewerbliche Wäschereitechnik mit </w:t>
      </w:r>
      <w:proofErr w:type="spellStart"/>
      <w:r w:rsidRPr="00A06159">
        <w:rPr>
          <w:bCs/>
          <w:sz w:val="36"/>
          <w:szCs w:val="36"/>
        </w:rPr>
        <w:t>Profi@Work</w:t>
      </w:r>
      <w:proofErr w:type="spellEnd"/>
    </w:p>
    <w:p w:rsidR="00A06159" w:rsidRDefault="00A06159" w:rsidP="00A06159">
      <w:pPr>
        <w:pStyle w:val="Default"/>
        <w:rPr>
          <w:b/>
          <w:bCs/>
          <w:sz w:val="22"/>
          <w:szCs w:val="22"/>
        </w:rPr>
      </w:pPr>
    </w:p>
    <w:p w:rsidR="00A06159" w:rsidRDefault="00C81054" w:rsidP="00A06159">
      <w:pPr>
        <w:pStyle w:val="Default"/>
        <w:spacing w:line="300" w:lineRule="auto"/>
        <w:rPr>
          <w:sz w:val="22"/>
          <w:szCs w:val="22"/>
        </w:rPr>
      </w:pPr>
      <w:r w:rsidRPr="00616D2D">
        <w:rPr>
          <w:b/>
          <w:bCs/>
          <w:sz w:val="22"/>
          <w:szCs w:val="22"/>
        </w:rPr>
        <w:t xml:space="preserve">Wals, </w:t>
      </w:r>
      <w:r w:rsidR="001B1998">
        <w:rPr>
          <w:b/>
          <w:bCs/>
          <w:sz w:val="22"/>
          <w:szCs w:val="22"/>
        </w:rPr>
        <w:t>15</w:t>
      </w:r>
      <w:bookmarkStart w:id="0" w:name="_GoBack"/>
      <w:bookmarkEnd w:id="0"/>
      <w:r w:rsidRPr="00616D2D">
        <w:rPr>
          <w:b/>
          <w:bCs/>
          <w:sz w:val="22"/>
          <w:szCs w:val="22"/>
        </w:rPr>
        <w:t xml:space="preserve">. </w:t>
      </w:r>
      <w:r w:rsidR="00616D2D" w:rsidRPr="00616D2D">
        <w:rPr>
          <w:b/>
          <w:bCs/>
          <w:sz w:val="22"/>
          <w:szCs w:val="22"/>
        </w:rPr>
        <w:t xml:space="preserve">März </w:t>
      </w:r>
      <w:r w:rsidRPr="00616D2D">
        <w:rPr>
          <w:b/>
          <w:bCs/>
          <w:sz w:val="22"/>
          <w:szCs w:val="22"/>
        </w:rPr>
        <w:t>201</w:t>
      </w:r>
      <w:r w:rsidR="00616D2D" w:rsidRPr="00616D2D">
        <w:rPr>
          <w:b/>
          <w:bCs/>
          <w:sz w:val="22"/>
          <w:szCs w:val="22"/>
        </w:rPr>
        <w:t>8</w:t>
      </w:r>
      <w:r w:rsidRPr="00616D2D">
        <w:rPr>
          <w:b/>
          <w:bCs/>
          <w:sz w:val="22"/>
          <w:szCs w:val="22"/>
        </w:rPr>
        <w:t xml:space="preserve">. </w:t>
      </w:r>
      <w:r w:rsidR="00C26793">
        <w:rPr>
          <w:b/>
          <w:bCs/>
          <w:sz w:val="22"/>
          <w:szCs w:val="22"/>
        </w:rPr>
        <w:t>–</w:t>
      </w:r>
      <w:r w:rsidR="00616D2D" w:rsidRPr="00616D2D">
        <w:rPr>
          <w:b/>
          <w:bCs/>
          <w:sz w:val="22"/>
          <w:szCs w:val="22"/>
        </w:rPr>
        <w:t xml:space="preserve"> </w:t>
      </w:r>
      <w:r w:rsidR="00A06159">
        <w:t xml:space="preserve"> </w:t>
      </w:r>
      <w:r w:rsidR="00A06159">
        <w:rPr>
          <w:b/>
          <w:bCs/>
          <w:sz w:val="22"/>
          <w:szCs w:val="22"/>
        </w:rPr>
        <w:t>Wo mehrmals am Tag gewaschen wird, sind die Ansprüche an Robustheit und Tempo besonders hoch. Für eben diese Bedingungen, etwa in Handwerksbetrieben wie Bäckereien, Metzgereien</w:t>
      </w:r>
      <w:r w:rsidR="006B3FD7">
        <w:rPr>
          <w:b/>
          <w:bCs/>
          <w:sz w:val="22"/>
          <w:szCs w:val="22"/>
        </w:rPr>
        <w:t>,</w:t>
      </w:r>
      <w:r w:rsidR="00A06159">
        <w:rPr>
          <w:b/>
          <w:bCs/>
          <w:sz w:val="22"/>
          <w:szCs w:val="22"/>
        </w:rPr>
        <w:t xml:space="preserve"> Friseursalons</w:t>
      </w:r>
      <w:r w:rsidR="006B3FD7">
        <w:rPr>
          <w:b/>
          <w:bCs/>
          <w:sz w:val="22"/>
          <w:szCs w:val="22"/>
        </w:rPr>
        <w:t xml:space="preserve"> und Wellnessbereiche sowie Sportvereine, kleinere Restaurants, Pensionen aber auch für Großfamilien, </w:t>
      </w:r>
      <w:r w:rsidR="00A06159">
        <w:rPr>
          <w:b/>
          <w:bCs/>
          <w:sz w:val="22"/>
          <w:szCs w:val="22"/>
        </w:rPr>
        <w:t xml:space="preserve">hat Miele jetzt mit seiner Baureihe </w:t>
      </w:r>
      <w:proofErr w:type="spellStart"/>
      <w:r w:rsidR="00A06159">
        <w:rPr>
          <w:b/>
          <w:bCs/>
          <w:sz w:val="22"/>
          <w:szCs w:val="22"/>
        </w:rPr>
        <w:t>Profi@Work</w:t>
      </w:r>
      <w:proofErr w:type="spellEnd"/>
      <w:r w:rsidR="00A06159">
        <w:rPr>
          <w:b/>
          <w:bCs/>
          <w:sz w:val="22"/>
          <w:szCs w:val="22"/>
        </w:rPr>
        <w:t xml:space="preserve"> das richtige Angebot: Die neuen Einstiegsmaschinen für gewerbliches Waschen und Trocknen lassen sich ebenso leicht installieren wie die Geräte für den Haushalt. Sie sind aber für deutlich mehr Programmzyklen ausgelegt, waschen schneller – und das zu einem sehr attraktiven Preis. </w:t>
      </w:r>
    </w:p>
    <w:p w:rsidR="00A06159" w:rsidRDefault="00A06159" w:rsidP="00A06159">
      <w:pPr>
        <w:pStyle w:val="Default"/>
        <w:spacing w:line="300" w:lineRule="auto"/>
        <w:rPr>
          <w:sz w:val="22"/>
          <w:szCs w:val="22"/>
        </w:rPr>
      </w:pPr>
    </w:p>
    <w:p w:rsidR="00A06159" w:rsidRDefault="00A06159" w:rsidP="00A06159">
      <w:pPr>
        <w:pStyle w:val="Default"/>
        <w:spacing w:line="300" w:lineRule="auto"/>
        <w:rPr>
          <w:sz w:val="22"/>
          <w:szCs w:val="22"/>
        </w:rPr>
      </w:pPr>
      <w:r>
        <w:rPr>
          <w:sz w:val="22"/>
          <w:szCs w:val="22"/>
        </w:rPr>
        <w:t>Die Waschmaschine für sieben Kilogramm Füllgewicht gibt es zum Preis von 1.99</w:t>
      </w:r>
      <w:r w:rsidR="006B3FD7">
        <w:rPr>
          <w:sz w:val="22"/>
          <w:szCs w:val="22"/>
        </w:rPr>
        <w:t>9</w:t>
      </w:r>
      <w:r>
        <w:rPr>
          <w:sz w:val="22"/>
          <w:szCs w:val="22"/>
        </w:rPr>
        <w:t xml:space="preserve"> Euro</w:t>
      </w:r>
      <w:r w:rsidR="006B3FD7">
        <w:rPr>
          <w:sz w:val="22"/>
          <w:szCs w:val="22"/>
        </w:rPr>
        <w:t xml:space="preserve"> inkl. </w:t>
      </w:r>
      <w:proofErr w:type="gramStart"/>
      <w:r w:rsidR="006B3FD7">
        <w:rPr>
          <w:sz w:val="22"/>
          <w:szCs w:val="22"/>
        </w:rPr>
        <w:t>MwSt.</w:t>
      </w:r>
      <w:r>
        <w:rPr>
          <w:sz w:val="22"/>
          <w:szCs w:val="22"/>
        </w:rPr>
        <w:t>.</w:t>
      </w:r>
      <w:proofErr w:type="gramEnd"/>
      <w:r>
        <w:rPr>
          <w:sz w:val="22"/>
          <w:szCs w:val="22"/>
        </w:rPr>
        <w:t xml:space="preserve"> Der passende </w:t>
      </w:r>
      <w:proofErr w:type="spellStart"/>
      <w:r>
        <w:rPr>
          <w:sz w:val="22"/>
          <w:szCs w:val="22"/>
        </w:rPr>
        <w:t>Kondenstrockner</w:t>
      </w:r>
      <w:proofErr w:type="spellEnd"/>
      <w:r>
        <w:rPr>
          <w:sz w:val="22"/>
          <w:szCs w:val="22"/>
        </w:rPr>
        <w:t xml:space="preserve"> kostet 200 Euro weniger (jeweils unverbindliche Preisempfehlung). Um ihren Betrieb aufzunehmen, brauchen beide Geräte nur eine einfache Steckdose. Für die Waschmaschinen ist – anders als bei vielen Gewerbemaschinen – kein Warmwasseranschluss nötig. Gemessen an den </w:t>
      </w:r>
      <w:proofErr w:type="spellStart"/>
      <w:r>
        <w:rPr>
          <w:sz w:val="22"/>
          <w:szCs w:val="22"/>
        </w:rPr>
        <w:t>Labelwerten</w:t>
      </w:r>
      <w:proofErr w:type="spellEnd"/>
      <w:r>
        <w:rPr>
          <w:sz w:val="22"/>
          <w:szCs w:val="22"/>
        </w:rPr>
        <w:t xml:space="preserve"> für den Haushalt erreicht die Waschmaschine die Effizienzklasse „A +++“</w:t>
      </w:r>
      <w:r w:rsidR="006B3FD7">
        <w:rPr>
          <w:sz w:val="22"/>
          <w:szCs w:val="22"/>
        </w:rPr>
        <w:t>.</w:t>
      </w:r>
      <w:r>
        <w:rPr>
          <w:sz w:val="22"/>
          <w:szCs w:val="22"/>
        </w:rPr>
        <w:t xml:space="preserve"> Zugleich entsprechen </w:t>
      </w:r>
      <w:r w:rsidR="006B3FD7">
        <w:rPr>
          <w:sz w:val="22"/>
          <w:szCs w:val="22"/>
        </w:rPr>
        <w:t xml:space="preserve">sowohl Waschmaschine als auch Trockner </w:t>
      </w:r>
      <w:r>
        <w:rPr>
          <w:sz w:val="22"/>
          <w:szCs w:val="22"/>
        </w:rPr>
        <w:t xml:space="preserve">der Maschinenrichtlinie als Voraussetzung für den gewerblichen Einsatz. </w:t>
      </w:r>
    </w:p>
    <w:p w:rsidR="00A06159" w:rsidRDefault="00A06159" w:rsidP="00A06159">
      <w:pPr>
        <w:pStyle w:val="Default"/>
        <w:spacing w:line="300" w:lineRule="auto"/>
        <w:rPr>
          <w:sz w:val="22"/>
          <w:szCs w:val="22"/>
        </w:rPr>
      </w:pPr>
      <w:r>
        <w:rPr>
          <w:sz w:val="22"/>
          <w:szCs w:val="22"/>
        </w:rPr>
        <w:t xml:space="preserve">„Wer die Trommel zum Beispiel zwei- oder dreimal täglich füllt, ist mit </w:t>
      </w:r>
      <w:proofErr w:type="spellStart"/>
      <w:r>
        <w:rPr>
          <w:sz w:val="22"/>
          <w:szCs w:val="22"/>
        </w:rPr>
        <w:t>Profi@Work</w:t>
      </w:r>
      <w:proofErr w:type="spellEnd"/>
      <w:r>
        <w:rPr>
          <w:sz w:val="22"/>
          <w:szCs w:val="22"/>
        </w:rPr>
        <w:t xml:space="preserve"> bestens ausgestattet“, empfiehlt</w:t>
      </w:r>
      <w:r w:rsidR="001469D7">
        <w:rPr>
          <w:sz w:val="22"/>
          <w:szCs w:val="22"/>
        </w:rPr>
        <w:t xml:space="preserve"> Walter Ecker</w:t>
      </w:r>
      <w:r>
        <w:rPr>
          <w:sz w:val="22"/>
          <w:szCs w:val="22"/>
        </w:rPr>
        <w:t xml:space="preserve">, Leiter Professional </w:t>
      </w:r>
      <w:r w:rsidR="001469D7">
        <w:rPr>
          <w:sz w:val="22"/>
          <w:szCs w:val="22"/>
        </w:rPr>
        <w:t>Miele Österreich</w:t>
      </w:r>
      <w:r>
        <w:rPr>
          <w:sz w:val="22"/>
          <w:szCs w:val="22"/>
        </w:rPr>
        <w:t xml:space="preserve">. Tatsächlich sind </w:t>
      </w:r>
      <w:proofErr w:type="gramStart"/>
      <w:r>
        <w:rPr>
          <w:sz w:val="22"/>
          <w:szCs w:val="22"/>
        </w:rPr>
        <w:t xml:space="preserve">die </w:t>
      </w:r>
      <w:proofErr w:type="spellStart"/>
      <w:r>
        <w:rPr>
          <w:sz w:val="22"/>
          <w:szCs w:val="22"/>
        </w:rPr>
        <w:t>Profi</w:t>
      </w:r>
      <w:proofErr w:type="gramEnd"/>
      <w:r>
        <w:rPr>
          <w:sz w:val="22"/>
          <w:szCs w:val="22"/>
        </w:rPr>
        <w:t>@Work-Modelle</w:t>
      </w:r>
      <w:proofErr w:type="spellEnd"/>
      <w:r>
        <w:rPr>
          <w:sz w:val="22"/>
          <w:szCs w:val="22"/>
        </w:rPr>
        <w:t xml:space="preserve"> für 15.000 Programmabläufe getestet. </w:t>
      </w:r>
      <w:r w:rsidR="00954CC1">
        <w:rPr>
          <w:sz w:val="22"/>
          <w:szCs w:val="22"/>
        </w:rPr>
        <w:t xml:space="preserve">Und nur Gewerbegeräte dieses Herstellers erreichen diese Lebensdauer. </w:t>
      </w:r>
      <w:r>
        <w:rPr>
          <w:sz w:val="22"/>
          <w:szCs w:val="22"/>
        </w:rPr>
        <w:t>Das sind dreimal so viele wie bei den – ihrerseits bereits besonders langlebigen – Haushaltsmaschinen von Miele</w:t>
      </w:r>
      <w:r w:rsidR="006B3FD7">
        <w:rPr>
          <w:sz w:val="22"/>
          <w:szCs w:val="22"/>
        </w:rPr>
        <w:t xml:space="preserve"> und sogar 6x langlebiger als eine handelsübliche Haus</w:t>
      </w:r>
      <w:r w:rsidR="00954CC1">
        <w:rPr>
          <w:sz w:val="22"/>
          <w:szCs w:val="22"/>
        </w:rPr>
        <w:t>haltsmaschine</w:t>
      </w:r>
      <w:r>
        <w:rPr>
          <w:sz w:val="22"/>
          <w:szCs w:val="22"/>
        </w:rPr>
        <w:t xml:space="preserve">. </w:t>
      </w:r>
    </w:p>
    <w:p w:rsidR="00BB3B5B" w:rsidRDefault="00A06159" w:rsidP="00A06159">
      <w:pPr>
        <w:pStyle w:val="Textkrper"/>
        <w:spacing w:before="240" w:line="300" w:lineRule="auto"/>
        <w:jc w:val="left"/>
        <w:rPr>
          <w:rFonts w:ascii="Arial" w:eastAsiaTheme="minorHAnsi" w:hAnsi="Arial" w:cs="Arial"/>
          <w:color w:val="000000"/>
          <w:sz w:val="22"/>
          <w:szCs w:val="22"/>
          <w:lang w:val="de-AT" w:eastAsia="en-US"/>
        </w:rPr>
      </w:pPr>
      <w:r w:rsidRPr="00094B8D">
        <w:rPr>
          <w:rFonts w:ascii="Arial" w:eastAsiaTheme="minorHAnsi" w:hAnsi="Arial" w:cs="Arial"/>
          <w:color w:val="000000"/>
          <w:sz w:val="22"/>
          <w:szCs w:val="22"/>
          <w:lang w:val="de-AT" w:eastAsia="en-US"/>
        </w:rPr>
        <w:t>Waschmaschine und Trockner können als Wasch-Trocken-Säule platzsparend aufeinandergestellt werden. Die Bedienung per Drehwahlschalter und Symbolblende ist ebenso einfach und intuitiv wie bei den Miele-Haushaltsmaschinen. Ein Programmdurchlauf dauert nur 79 Minuten.</w:t>
      </w:r>
      <w:r w:rsidR="00085D92">
        <w:rPr>
          <w:rFonts w:ascii="Arial" w:eastAsiaTheme="minorHAnsi" w:hAnsi="Arial" w:cs="Arial"/>
          <w:color w:val="000000"/>
          <w:sz w:val="22"/>
          <w:szCs w:val="22"/>
          <w:lang w:val="de-AT" w:eastAsia="en-US"/>
        </w:rPr>
        <w:t xml:space="preserve"> Walter Ecker</w:t>
      </w:r>
      <w:r w:rsidRPr="00094B8D">
        <w:rPr>
          <w:rFonts w:ascii="Arial" w:eastAsiaTheme="minorHAnsi" w:hAnsi="Arial" w:cs="Arial"/>
          <w:color w:val="000000"/>
          <w:sz w:val="22"/>
          <w:szCs w:val="22"/>
          <w:lang w:val="de-AT" w:eastAsia="en-US"/>
        </w:rPr>
        <w:t>: „Dieses Tempo bei zugleich tadellosem Waschergebnis gibt es wiederum nur bei Gewerbegeräten.“</w:t>
      </w:r>
    </w:p>
    <w:p w:rsidR="00094B8D" w:rsidRPr="00094B8D" w:rsidRDefault="00094B8D" w:rsidP="00094B8D">
      <w:pPr>
        <w:pStyle w:val="StandardWeb"/>
        <w:shd w:val="clear" w:color="auto" w:fill="FFFFFF"/>
        <w:spacing w:before="120" w:beforeAutospacing="0" w:after="0" w:afterAutospacing="0" w:line="300" w:lineRule="auto"/>
        <w:rPr>
          <w:rFonts w:ascii="Arial" w:hAnsi="Arial" w:cs="Arial"/>
          <w:color w:val="000000"/>
          <w:sz w:val="22"/>
          <w:szCs w:val="22"/>
          <w:lang w:eastAsia="en-US"/>
        </w:rPr>
      </w:pPr>
      <w:r>
        <w:rPr>
          <w:rFonts w:ascii="Arial" w:hAnsi="Arial" w:cs="Arial"/>
          <w:color w:val="000000"/>
          <w:sz w:val="22"/>
          <w:szCs w:val="22"/>
          <w:lang w:eastAsia="en-US"/>
        </w:rPr>
        <w:lastRenderedPageBreak/>
        <w:t xml:space="preserve">Die Baureihe </w:t>
      </w:r>
      <w:proofErr w:type="spellStart"/>
      <w:r>
        <w:rPr>
          <w:rFonts w:ascii="Arial" w:hAnsi="Arial" w:cs="Arial"/>
          <w:color w:val="000000"/>
          <w:sz w:val="22"/>
          <w:szCs w:val="22"/>
          <w:lang w:eastAsia="en-US"/>
        </w:rPr>
        <w:t>Profi@Work</w:t>
      </w:r>
      <w:proofErr w:type="spellEnd"/>
      <w:r>
        <w:rPr>
          <w:rFonts w:ascii="Arial" w:hAnsi="Arial" w:cs="Arial"/>
          <w:color w:val="000000"/>
          <w:sz w:val="22"/>
          <w:szCs w:val="22"/>
          <w:lang w:eastAsia="en-US"/>
        </w:rPr>
        <w:t xml:space="preserve"> ist universell einsetzbar für Arbeitsbekleidung und Textilien aus </w:t>
      </w:r>
      <w:r w:rsidRPr="00094B8D">
        <w:rPr>
          <w:rFonts w:ascii="Arial" w:hAnsi="Arial" w:cs="Arial"/>
          <w:color w:val="000000"/>
          <w:sz w:val="22"/>
          <w:szCs w:val="22"/>
          <w:lang w:eastAsia="en-US"/>
        </w:rPr>
        <w:t xml:space="preserve">Handwerksbetrieben, </w:t>
      </w:r>
      <w:r w:rsidR="00085D92">
        <w:rPr>
          <w:rFonts w:ascii="Arial" w:hAnsi="Arial" w:cs="Arial"/>
          <w:color w:val="000000"/>
          <w:sz w:val="22"/>
          <w:szCs w:val="22"/>
          <w:lang w:eastAsia="en-US"/>
        </w:rPr>
        <w:t>Restaurants, kleineren Pensionen</w:t>
      </w:r>
      <w:r w:rsidRPr="00094B8D">
        <w:rPr>
          <w:rFonts w:ascii="Arial" w:hAnsi="Arial" w:cs="Arial"/>
          <w:color w:val="000000"/>
          <w:sz w:val="22"/>
          <w:szCs w:val="22"/>
          <w:lang w:eastAsia="en-US"/>
        </w:rPr>
        <w:t xml:space="preserve">, Sportvereinen, </w:t>
      </w:r>
      <w:r w:rsidR="00085D92">
        <w:rPr>
          <w:rFonts w:ascii="Arial" w:hAnsi="Arial" w:cs="Arial"/>
          <w:color w:val="000000"/>
          <w:sz w:val="22"/>
          <w:szCs w:val="22"/>
          <w:lang w:eastAsia="en-US"/>
        </w:rPr>
        <w:t xml:space="preserve">Therapeuten und Wellnesseinrichtungen sowie Großfamilien. </w:t>
      </w:r>
    </w:p>
    <w:p w:rsidR="006C6844" w:rsidRPr="006C6844" w:rsidRDefault="006C6844" w:rsidP="006A159C">
      <w:pPr>
        <w:autoSpaceDE w:val="0"/>
        <w:autoSpaceDN w:val="0"/>
        <w:spacing w:line="300" w:lineRule="auto"/>
        <w:rPr>
          <w:rFonts w:ascii="Arial" w:hAnsi="Arial" w:cs="Arial"/>
          <w:b/>
          <w:color w:val="000000"/>
        </w:rPr>
      </w:pPr>
    </w:p>
    <w:p w:rsidR="006C6844" w:rsidRDefault="006C6844" w:rsidP="006A159C">
      <w:pPr>
        <w:autoSpaceDE w:val="0"/>
        <w:autoSpaceDN w:val="0"/>
        <w:spacing w:line="300" w:lineRule="auto"/>
        <w:rPr>
          <w:rFonts w:ascii="Arial" w:hAnsi="Arial" w:cs="Arial"/>
          <w:color w:val="000000"/>
        </w:rPr>
      </w:pPr>
    </w:p>
    <w:p w:rsidR="00094B8D" w:rsidRDefault="00A06159" w:rsidP="00A06159">
      <w:pPr>
        <w:pStyle w:val="Default"/>
        <w:spacing w:line="300" w:lineRule="auto"/>
        <w:rPr>
          <w:b/>
          <w:bCs/>
          <w:sz w:val="22"/>
          <w:szCs w:val="22"/>
        </w:rPr>
      </w:pPr>
      <w:r>
        <w:rPr>
          <w:b/>
          <w:bCs/>
          <w:sz w:val="22"/>
          <w:szCs w:val="22"/>
        </w:rPr>
        <w:t xml:space="preserve">Zu diesem Text gibt es </w:t>
      </w:r>
      <w:r w:rsidR="00D509D1">
        <w:rPr>
          <w:b/>
          <w:bCs/>
          <w:sz w:val="22"/>
          <w:szCs w:val="22"/>
        </w:rPr>
        <w:t>ein Foto:</w:t>
      </w:r>
    </w:p>
    <w:p w:rsidR="00094B8D" w:rsidRDefault="00094B8D" w:rsidP="00A06159">
      <w:pPr>
        <w:pStyle w:val="Default"/>
        <w:spacing w:line="300" w:lineRule="auto"/>
        <w:rPr>
          <w:b/>
          <w:bCs/>
          <w:sz w:val="22"/>
          <w:szCs w:val="22"/>
        </w:rPr>
      </w:pPr>
    </w:p>
    <w:p w:rsidR="00085D92" w:rsidRPr="00094B8D" w:rsidRDefault="00A06159" w:rsidP="00085D92">
      <w:pPr>
        <w:pStyle w:val="StandardWeb"/>
        <w:shd w:val="clear" w:color="auto" w:fill="FFFFFF"/>
        <w:spacing w:before="120" w:beforeAutospacing="0" w:after="0" w:afterAutospacing="0" w:line="300" w:lineRule="auto"/>
        <w:rPr>
          <w:rFonts w:ascii="Arial" w:hAnsi="Arial" w:cs="Arial"/>
          <w:color w:val="000000"/>
          <w:sz w:val="22"/>
          <w:szCs w:val="22"/>
          <w:lang w:eastAsia="en-US"/>
        </w:rPr>
      </w:pPr>
      <w:r w:rsidRPr="00D509D1">
        <w:rPr>
          <w:rFonts w:ascii="Arial" w:hAnsi="Arial" w:cs="Arial"/>
          <w:b/>
          <w:bCs/>
          <w:color w:val="000000"/>
          <w:sz w:val="22"/>
          <w:szCs w:val="22"/>
          <w:lang w:eastAsia="en-US"/>
        </w:rPr>
        <w:t>Foto 1:</w:t>
      </w:r>
      <w:r w:rsidR="00085D92">
        <w:rPr>
          <w:b/>
          <w:bCs/>
          <w:sz w:val="22"/>
          <w:szCs w:val="22"/>
        </w:rPr>
        <w:t xml:space="preserve"> </w:t>
      </w:r>
      <w:r>
        <w:rPr>
          <w:sz w:val="22"/>
          <w:szCs w:val="22"/>
        </w:rPr>
        <w:t xml:space="preserve"> </w:t>
      </w:r>
      <w:r w:rsidR="00085D92">
        <w:rPr>
          <w:rFonts w:ascii="Arial" w:hAnsi="Arial" w:cs="Arial"/>
          <w:color w:val="000000"/>
          <w:sz w:val="22"/>
          <w:szCs w:val="22"/>
          <w:lang w:eastAsia="en-US"/>
        </w:rPr>
        <w:t xml:space="preserve">Die Baureihe </w:t>
      </w:r>
      <w:proofErr w:type="spellStart"/>
      <w:r w:rsidR="00085D92">
        <w:rPr>
          <w:rFonts w:ascii="Arial" w:hAnsi="Arial" w:cs="Arial"/>
          <w:color w:val="000000"/>
          <w:sz w:val="22"/>
          <w:szCs w:val="22"/>
          <w:lang w:eastAsia="en-US"/>
        </w:rPr>
        <w:t>Profi@Work</w:t>
      </w:r>
      <w:proofErr w:type="spellEnd"/>
      <w:r w:rsidR="00085D92">
        <w:rPr>
          <w:rFonts w:ascii="Arial" w:hAnsi="Arial" w:cs="Arial"/>
          <w:color w:val="000000"/>
          <w:sz w:val="22"/>
          <w:szCs w:val="22"/>
          <w:lang w:eastAsia="en-US"/>
        </w:rPr>
        <w:t xml:space="preserve"> ist universell einsetzbar für Arbeitsbekleidung und Textilien aus </w:t>
      </w:r>
      <w:r w:rsidR="00085D92" w:rsidRPr="00094B8D">
        <w:rPr>
          <w:rFonts w:ascii="Arial" w:hAnsi="Arial" w:cs="Arial"/>
          <w:color w:val="000000"/>
          <w:sz w:val="22"/>
          <w:szCs w:val="22"/>
          <w:lang w:eastAsia="en-US"/>
        </w:rPr>
        <w:t xml:space="preserve">Handwerksbetrieben, </w:t>
      </w:r>
      <w:r w:rsidR="00085D92">
        <w:rPr>
          <w:rFonts w:ascii="Arial" w:hAnsi="Arial" w:cs="Arial"/>
          <w:color w:val="000000"/>
          <w:sz w:val="22"/>
          <w:szCs w:val="22"/>
          <w:lang w:eastAsia="en-US"/>
        </w:rPr>
        <w:t>Restaurants, kleineren Pensionen</w:t>
      </w:r>
      <w:r w:rsidR="00085D92" w:rsidRPr="00094B8D">
        <w:rPr>
          <w:rFonts w:ascii="Arial" w:hAnsi="Arial" w:cs="Arial"/>
          <w:color w:val="000000"/>
          <w:sz w:val="22"/>
          <w:szCs w:val="22"/>
          <w:lang w:eastAsia="en-US"/>
        </w:rPr>
        <w:t xml:space="preserve">, Sportvereinen, </w:t>
      </w:r>
      <w:r w:rsidR="00085D92">
        <w:rPr>
          <w:rFonts w:ascii="Arial" w:hAnsi="Arial" w:cs="Arial"/>
          <w:color w:val="000000"/>
          <w:sz w:val="22"/>
          <w:szCs w:val="22"/>
          <w:lang w:eastAsia="en-US"/>
        </w:rPr>
        <w:t xml:space="preserve">Therapeuten und Wellnesseinrichtungen sowie Großfamilien. </w:t>
      </w:r>
    </w:p>
    <w:p w:rsidR="00A06159" w:rsidRDefault="00085D92" w:rsidP="00085D92">
      <w:pPr>
        <w:pStyle w:val="Default"/>
        <w:spacing w:line="300" w:lineRule="auto"/>
        <w:rPr>
          <w:sz w:val="22"/>
          <w:szCs w:val="22"/>
        </w:rPr>
      </w:pPr>
      <w:r>
        <w:rPr>
          <w:sz w:val="22"/>
          <w:szCs w:val="22"/>
        </w:rPr>
        <w:t xml:space="preserve"> </w:t>
      </w:r>
      <w:r w:rsidR="00A06159">
        <w:rPr>
          <w:sz w:val="22"/>
          <w:szCs w:val="22"/>
        </w:rPr>
        <w:t xml:space="preserve">(Foto: Miele) </w:t>
      </w:r>
    </w:p>
    <w:p w:rsidR="00094B8D" w:rsidRDefault="00094B8D" w:rsidP="00A06159">
      <w:pPr>
        <w:pStyle w:val="Default"/>
        <w:spacing w:line="300" w:lineRule="auto"/>
        <w:rPr>
          <w:b/>
          <w:bCs/>
          <w:sz w:val="22"/>
          <w:szCs w:val="22"/>
        </w:rPr>
      </w:pPr>
    </w:p>
    <w:p w:rsidR="00C26793" w:rsidRPr="008253FA" w:rsidRDefault="00C26793" w:rsidP="00C26793">
      <w:pPr>
        <w:pStyle w:val="Default"/>
        <w:spacing w:line="300" w:lineRule="auto"/>
        <w:rPr>
          <w:bCs/>
          <w:color w:val="auto"/>
          <w:sz w:val="22"/>
          <w:szCs w:val="22"/>
        </w:rPr>
      </w:pPr>
    </w:p>
    <w:p w:rsidR="00C26793" w:rsidRPr="008A5215" w:rsidRDefault="00C26793" w:rsidP="00C26793">
      <w:pPr>
        <w:rPr>
          <w:rFonts w:ascii="Arial" w:hAnsi="Arial" w:cs="Arial"/>
          <w:b/>
          <w:bCs/>
        </w:rPr>
      </w:pPr>
      <w:r w:rsidRPr="008A5215">
        <w:rPr>
          <w:rFonts w:ascii="Arial" w:hAnsi="Arial" w:cs="Arial"/>
          <w:b/>
          <w:bCs/>
        </w:rPr>
        <w:t>Pressekontakt:</w:t>
      </w:r>
    </w:p>
    <w:p w:rsidR="00C26793" w:rsidRPr="008A5215" w:rsidRDefault="00C26793" w:rsidP="00C26793">
      <w:pPr>
        <w:rPr>
          <w:rFonts w:ascii="Arial" w:hAnsi="Arial" w:cs="Arial"/>
          <w:bCs/>
        </w:rPr>
      </w:pPr>
      <w:r w:rsidRPr="008A5215">
        <w:rPr>
          <w:rFonts w:ascii="Arial" w:hAnsi="Arial" w:cs="Arial"/>
          <w:bCs/>
        </w:rPr>
        <w:t>Petra Ummenberger</w:t>
      </w:r>
    </w:p>
    <w:p w:rsidR="00C26793" w:rsidRPr="008A5215" w:rsidRDefault="00C26793" w:rsidP="00C26793">
      <w:pPr>
        <w:rPr>
          <w:rFonts w:ascii="Arial" w:hAnsi="Arial" w:cs="Arial"/>
          <w:bCs/>
        </w:rPr>
      </w:pPr>
      <w:r w:rsidRPr="008A5215">
        <w:rPr>
          <w:rFonts w:ascii="Arial" w:hAnsi="Arial" w:cs="Arial"/>
          <w:bCs/>
        </w:rPr>
        <w:t>Telefon: 050 800 81551</w:t>
      </w:r>
      <w:r w:rsidRPr="008A5215">
        <w:rPr>
          <w:rFonts w:ascii="Arial" w:hAnsi="Arial" w:cs="Arial"/>
          <w:bCs/>
        </w:rPr>
        <w:br/>
        <w:t>Petra.ummenberger@miele.at</w:t>
      </w:r>
    </w:p>
    <w:p w:rsidR="00C26793" w:rsidRDefault="00C26793" w:rsidP="00C26793">
      <w:pPr>
        <w:rPr>
          <w:sz w:val="20"/>
        </w:rPr>
      </w:pPr>
      <w:r w:rsidRPr="008A5215">
        <w:rPr>
          <w:rFonts w:asciiTheme="minorHAnsi" w:hAnsiTheme="minorHAnsi" w:cstheme="minorBidi"/>
          <w:b/>
          <w:bCs/>
          <w:sz w:val="20"/>
        </w:rPr>
        <w:br/>
      </w:r>
      <w:r w:rsidRPr="003603CC">
        <w:rPr>
          <w:b/>
          <w:bCs/>
          <w:sz w:val="20"/>
        </w:rPr>
        <w:t xml:space="preserve">Über das Unternehmen: </w:t>
      </w:r>
      <w:r w:rsidRPr="003603CC">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r>
        <w:rPr>
          <w:sz w:val="20"/>
        </w:rPr>
        <w:br/>
      </w:r>
    </w:p>
    <w:p w:rsidR="00BB3B5B" w:rsidRPr="0047419E" w:rsidRDefault="00BB3B5B" w:rsidP="00BB3B5B">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C26793" w:rsidRPr="008A5215" w:rsidRDefault="00C26793" w:rsidP="00C26793">
      <w:pPr>
        <w:spacing w:after="200" w:line="276" w:lineRule="auto"/>
        <w:rPr>
          <w:rFonts w:asciiTheme="minorHAnsi" w:hAnsiTheme="minorHAnsi" w:cstheme="minorBidi"/>
          <w:sz w:val="20"/>
        </w:rPr>
      </w:pPr>
    </w:p>
    <w:p w:rsidR="00920DA4" w:rsidRPr="00422896" w:rsidRDefault="00C26793" w:rsidP="00075201">
      <w:pPr>
        <w:spacing w:after="200" w:line="276" w:lineRule="auto"/>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sectPr w:rsidR="00920DA4" w:rsidRPr="00422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094"/>
    <w:multiLevelType w:val="hybridMultilevel"/>
    <w:tmpl w:val="943A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A6020C"/>
    <w:multiLevelType w:val="hybridMultilevel"/>
    <w:tmpl w:val="57329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B16581A"/>
    <w:multiLevelType w:val="hybridMultilevel"/>
    <w:tmpl w:val="6A5E2E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E9D33A4"/>
    <w:multiLevelType w:val="hybridMultilevel"/>
    <w:tmpl w:val="8EEEB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032D1"/>
    <w:multiLevelType w:val="hybridMultilevel"/>
    <w:tmpl w:val="802EF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num>
  <w:num w:numId="5">
    <w:abstractNumId w:val="10"/>
  </w:num>
  <w:num w:numId="6">
    <w:abstractNumId w:val="8"/>
  </w:num>
  <w:num w:numId="7">
    <w:abstractNumId w:val="3"/>
  </w:num>
  <w:num w:numId="8">
    <w:abstractNumId w:val="7"/>
  </w:num>
  <w:num w:numId="9">
    <w:abstractNumId w:val="0"/>
  </w:num>
  <w:num w:numId="10">
    <w:abstractNumId w:val="11"/>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75201"/>
    <w:rsid w:val="00085D92"/>
    <w:rsid w:val="00093D1C"/>
    <w:rsid w:val="00094B8D"/>
    <w:rsid w:val="000D318F"/>
    <w:rsid w:val="001200A0"/>
    <w:rsid w:val="001469D7"/>
    <w:rsid w:val="00191E33"/>
    <w:rsid w:val="001B1998"/>
    <w:rsid w:val="0022087F"/>
    <w:rsid w:val="00380BAB"/>
    <w:rsid w:val="00422896"/>
    <w:rsid w:val="004E1192"/>
    <w:rsid w:val="00525140"/>
    <w:rsid w:val="005D45AF"/>
    <w:rsid w:val="00612EB1"/>
    <w:rsid w:val="00616D2D"/>
    <w:rsid w:val="006A09A8"/>
    <w:rsid w:val="006A159C"/>
    <w:rsid w:val="006B3FD7"/>
    <w:rsid w:val="006C6844"/>
    <w:rsid w:val="006F5863"/>
    <w:rsid w:val="0074359F"/>
    <w:rsid w:val="007539EC"/>
    <w:rsid w:val="00762478"/>
    <w:rsid w:val="0077768A"/>
    <w:rsid w:val="007C15DA"/>
    <w:rsid w:val="007C171B"/>
    <w:rsid w:val="007C3112"/>
    <w:rsid w:val="007D01D2"/>
    <w:rsid w:val="007E1082"/>
    <w:rsid w:val="008253FA"/>
    <w:rsid w:val="008350FF"/>
    <w:rsid w:val="00920DA4"/>
    <w:rsid w:val="00954CC1"/>
    <w:rsid w:val="009D2BA2"/>
    <w:rsid w:val="00A06159"/>
    <w:rsid w:val="00AC73B1"/>
    <w:rsid w:val="00BB3B5B"/>
    <w:rsid w:val="00BC5654"/>
    <w:rsid w:val="00BE5419"/>
    <w:rsid w:val="00BF4777"/>
    <w:rsid w:val="00C26793"/>
    <w:rsid w:val="00C3155D"/>
    <w:rsid w:val="00C81054"/>
    <w:rsid w:val="00C91DC6"/>
    <w:rsid w:val="00D509D1"/>
    <w:rsid w:val="00D90352"/>
    <w:rsid w:val="00E0050C"/>
    <w:rsid w:val="00E5694A"/>
    <w:rsid w:val="00EF541E"/>
    <w:rsid w:val="00F24ACA"/>
    <w:rsid w:val="00F57B48"/>
    <w:rsid w:val="00F62A9F"/>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0D10"/>
  <w15:docId w15:val="{2AB4E838-6514-4BAD-86BA-347DBB4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F57B48"/>
    <w:rPr>
      <w:color w:val="800080" w:themeColor="followedHyperlink"/>
      <w:u w:val="single"/>
    </w:rPr>
  </w:style>
  <w:style w:type="paragraph" w:styleId="Textkrper">
    <w:name w:val="Body Text"/>
    <w:basedOn w:val="Standard"/>
    <w:link w:val="TextkrperZchn"/>
    <w:rsid w:val="00616D2D"/>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616D2D"/>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094B8D"/>
    <w:pPr>
      <w:spacing w:before="100" w:beforeAutospacing="1" w:after="100" w:afterAutospacing="1"/>
    </w:pPr>
    <w:rPr>
      <w:rFonts w:ascii="Times New Roman" w:hAnsi="Times New Roman"/>
      <w:sz w:val="24"/>
      <w:szCs w:val="24"/>
      <w:lang w:eastAsia="de-DE"/>
    </w:rPr>
  </w:style>
  <w:style w:type="paragraph" w:customStyle="1" w:styleId="msonormal0">
    <w:name w:val="msonormal"/>
    <w:basedOn w:val="Standard"/>
    <w:rsid w:val="006A159C"/>
    <w:pPr>
      <w:spacing w:before="100" w:beforeAutospacing="1" w:after="100" w:afterAutospacing="1"/>
    </w:pPr>
    <w:rPr>
      <w:rFonts w:ascii="Times New Roman" w:eastAsia="Times New Roman" w:hAnsi="Times New Roman"/>
      <w:sz w:val="24"/>
      <w:szCs w:val="24"/>
      <w:lang w:eastAsia="de-AT"/>
    </w:rPr>
  </w:style>
  <w:style w:type="character" w:customStyle="1" w:styleId="ListenabsatzZchn">
    <w:name w:val="Listenabsatz Zchn"/>
    <w:basedOn w:val="Absatz-Standardschriftart"/>
    <w:link w:val="Listenabsatz"/>
    <w:uiPriority w:val="34"/>
    <w:locked/>
    <w:rsid w:val="006A159C"/>
    <w:rPr>
      <w:rFonts w:ascii="Calibri" w:hAnsi="Calibri" w:cs="Calibri"/>
    </w:rPr>
  </w:style>
  <w:style w:type="paragraph" w:styleId="Listenabsatz">
    <w:name w:val="List Paragraph"/>
    <w:basedOn w:val="Standard"/>
    <w:link w:val="ListenabsatzZchn"/>
    <w:uiPriority w:val="34"/>
    <w:qFormat/>
    <w:rsid w:val="006A159C"/>
    <w:pPr>
      <w:spacing w:after="200" w:line="27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 w:id="1907451822">
      <w:bodyDiv w:val="1"/>
      <w:marLeft w:val="0"/>
      <w:marRight w:val="0"/>
      <w:marTop w:val="0"/>
      <w:marBottom w:val="0"/>
      <w:divBdr>
        <w:top w:val="none" w:sz="0" w:space="0" w:color="auto"/>
        <w:left w:val="none" w:sz="0" w:space="0" w:color="auto"/>
        <w:bottom w:val="none" w:sz="0" w:space="0" w:color="auto"/>
        <w:right w:val="none" w:sz="0" w:space="0" w:color="auto"/>
      </w:divBdr>
    </w:div>
    <w:div w:id="2105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dcterms:created xsi:type="dcterms:W3CDTF">2018-03-07T13:39:00Z</dcterms:created>
  <dcterms:modified xsi:type="dcterms:W3CDTF">2018-03-15T13:43:00Z</dcterms:modified>
</cp:coreProperties>
</file>